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C0" w:rsidRPr="00903CBC" w:rsidRDefault="00823FBE" w:rsidP="00466A57">
      <w:pPr>
        <w:pStyle w:val="Cm"/>
      </w:pPr>
      <w:r w:rsidRPr="00B76BAC">
        <w:t>Example</w:t>
      </w:r>
      <w:r>
        <w:t xml:space="preserve"> paper</w:t>
      </w:r>
      <w:r w:rsidR="005B7BC0" w:rsidRPr="00903CBC">
        <w:t xml:space="preserve"> </w:t>
      </w:r>
    </w:p>
    <w:p w:rsidR="00EB28EB" w:rsidRDefault="00EB28EB">
      <w:pPr>
        <w:tabs>
          <w:tab w:val="left" w:pos="20"/>
          <w:tab w:val="right" w:pos="9360"/>
        </w:tabs>
        <w:jc w:val="center"/>
      </w:pPr>
    </w:p>
    <w:p w:rsidR="005B7BC0" w:rsidRDefault="005B7BC0">
      <w:pPr>
        <w:tabs>
          <w:tab w:val="left" w:pos="20"/>
          <w:tab w:val="right" w:pos="9360"/>
        </w:tabs>
        <w:jc w:val="center"/>
      </w:pPr>
    </w:p>
    <w:p w:rsidR="00EB28EB" w:rsidRDefault="00EB28EB">
      <w:pPr>
        <w:tabs>
          <w:tab w:val="left" w:pos="20"/>
          <w:tab w:val="right" w:pos="9360"/>
        </w:tabs>
        <w:jc w:val="center"/>
      </w:pPr>
      <w:r>
        <w:t>A.B. Author</w:t>
      </w:r>
      <w:r>
        <w:rPr>
          <w:vertAlign w:val="superscript"/>
        </w:rPr>
        <w:t>1</w:t>
      </w:r>
      <w:r>
        <w:t>, Q.J. Author</w:t>
      </w:r>
      <w:r>
        <w:rPr>
          <w:vertAlign w:val="superscript"/>
        </w:rPr>
        <w:t>2</w:t>
      </w:r>
    </w:p>
    <w:p w:rsidR="00EB28EB" w:rsidRDefault="00EB28EB">
      <w:pPr>
        <w:tabs>
          <w:tab w:val="left" w:pos="20"/>
          <w:tab w:val="right" w:pos="9360"/>
        </w:tabs>
        <w:jc w:val="center"/>
      </w:pPr>
      <w:r>
        <w:rPr>
          <w:vertAlign w:val="superscript"/>
        </w:rPr>
        <w:t>1</w:t>
      </w:r>
      <w:r>
        <w:t xml:space="preserve">The </w:t>
      </w:r>
      <w:r>
        <w:rPr>
          <w:rFonts w:hint="eastAsia"/>
        </w:rPr>
        <w:t xml:space="preserve">National </w:t>
      </w:r>
      <w:r>
        <w:t xml:space="preserve">Institute of </w:t>
      </w:r>
      <w:r>
        <w:rPr>
          <w:rFonts w:hint="eastAsia"/>
        </w:rPr>
        <w:t xml:space="preserve">Standards </w:t>
      </w:r>
      <w:r>
        <w:t>in eHealth, author@nist.edu</w:t>
      </w:r>
    </w:p>
    <w:p w:rsidR="00EB28EB" w:rsidRDefault="00EB28EB">
      <w:pPr>
        <w:tabs>
          <w:tab w:val="left" w:pos="20"/>
          <w:tab w:val="right" w:pos="9360"/>
        </w:tabs>
        <w:jc w:val="center"/>
      </w:pP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>100</w:t>
          </w:r>
          <w:r>
            <w:t xml:space="preserve"> </w:t>
          </w:r>
          <w:r>
            <w:rPr>
              <w:rFonts w:hint="eastAsia"/>
            </w:rPr>
            <w:t>Bureau Drive</w:t>
          </w:r>
        </w:smartTag>
      </w:smartTag>
      <w:r>
        <w:rPr>
          <w:rFonts w:hint="eastAsia"/>
        </w:rPr>
        <w:t xml:space="preserve"> Stop 8552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Gaithersburg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20899</w:t>
          </w:r>
        </w:smartTag>
        <w:r>
          <w:t xml:space="preserve"> </w:t>
        </w:r>
        <w:smartTag w:uri="urn:schemas-microsoft-com:office:smarttags" w:element="country-region">
          <w:r>
            <w:t>USA</w:t>
          </w:r>
        </w:smartTag>
      </w:smartTag>
    </w:p>
    <w:p w:rsidR="00EB28EB" w:rsidRDefault="00EB28EB">
      <w:pPr>
        <w:jc w:val="center"/>
      </w:pPr>
      <w:r>
        <w:rPr>
          <w:vertAlign w:val="superscript"/>
        </w:rPr>
        <w:t>2</w:t>
      </w:r>
      <w:r>
        <w:t>Tokay University, Department of Health, author@tit.edu</w:t>
      </w:r>
    </w:p>
    <w:p w:rsidR="00EB28EB" w:rsidRDefault="00EB28EB">
      <w:pPr>
        <w:jc w:val="center"/>
      </w:pPr>
      <w:smartTag w:uri="urn:schemas-microsoft-com:office:smarttags" w:element="date">
        <w:smartTagPr>
          <w:attr w:name="Year" w:val="2001"/>
          <w:attr w:name="Day" w:val="2"/>
          <w:attr w:name="Month" w:val="12"/>
        </w:smartTagPr>
        <w:r>
          <w:t>2-12-1</w:t>
        </w:r>
      </w:smartTag>
      <w:r>
        <w:t xml:space="preserve"> </w:t>
      </w:r>
      <w:proofErr w:type="spellStart"/>
      <w:r>
        <w:t>Ookayama</w:t>
      </w:r>
      <w:proofErr w:type="spellEnd"/>
      <w:r>
        <w:t>, Meguro-</w:t>
      </w:r>
      <w:proofErr w:type="spellStart"/>
      <w:r>
        <w:t>ku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 xml:space="preserve"> 152-8552, Japan</w:t>
      </w:r>
    </w:p>
    <w:p w:rsidR="00B076A8" w:rsidRDefault="00B076A8" w:rsidP="002C7A8A">
      <w:pPr>
        <w:pStyle w:val="abstract"/>
        <w:ind w:firstLine="0"/>
        <w:rPr>
          <w:i/>
        </w:rPr>
      </w:pPr>
    </w:p>
    <w:p w:rsidR="00EB28EB" w:rsidRPr="00903CBC" w:rsidRDefault="00EB28EB" w:rsidP="002C7A8A">
      <w:pPr>
        <w:pStyle w:val="abstract"/>
        <w:ind w:firstLine="0"/>
        <w:rPr>
          <w:sz w:val="20"/>
        </w:rPr>
      </w:pPr>
      <w:r w:rsidRPr="00903CBC">
        <w:rPr>
          <w:i/>
          <w:sz w:val="20"/>
        </w:rPr>
        <w:t>Abstract</w:t>
      </w:r>
      <w:r w:rsidR="00B076A8">
        <w:rPr>
          <w:i/>
          <w:sz w:val="20"/>
        </w:rPr>
        <w:t xml:space="preserve">: </w:t>
      </w:r>
      <w:r w:rsidRPr="00903CBC">
        <w:rPr>
          <w:sz w:val="20"/>
        </w:rPr>
        <w:t>These instructions give you basic guidelines for preparing camera-ready pap</w:t>
      </w:r>
      <w:r w:rsidR="00823FBE">
        <w:rPr>
          <w:sz w:val="20"/>
        </w:rPr>
        <w:t>ers</w:t>
      </w:r>
    </w:p>
    <w:p w:rsidR="00EB28EB" w:rsidRPr="005A4DF0" w:rsidRDefault="00EB28EB" w:rsidP="00466A57">
      <w:pPr>
        <w:pStyle w:val="Cmsor1"/>
      </w:pPr>
      <w:bookmarkStart w:id="0" w:name="sectionHeads1"/>
      <w:bookmarkEnd w:id="0"/>
      <w:r w:rsidRPr="00B76BAC">
        <w:t>Introduction</w:t>
      </w:r>
    </w:p>
    <w:p w:rsidR="00EB28EB" w:rsidRDefault="00EB28EB">
      <w:pPr>
        <w:pStyle w:val="text"/>
      </w:pPr>
      <w:bookmarkStart w:id="1" w:name="text"/>
      <w:bookmarkEnd w:id="1"/>
      <w:r>
        <w:t xml:space="preserve">You may use this document as a template for your submission. </w:t>
      </w:r>
    </w:p>
    <w:p w:rsidR="00823FBE" w:rsidRDefault="00EB28EB">
      <w:pPr>
        <w:pStyle w:val="text"/>
        <w:rPr>
          <w:b/>
          <w:u w:val="single"/>
        </w:rPr>
      </w:pPr>
      <w:r>
        <w:rPr>
          <w:b/>
          <w:u w:val="single"/>
        </w:rPr>
        <w:t xml:space="preserve">Only submissions in </w:t>
      </w:r>
      <w:r w:rsidR="00F12586">
        <w:rPr>
          <w:b/>
          <w:u w:val="single"/>
        </w:rPr>
        <w:t>ENGLISH</w:t>
      </w:r>
      <w:r w:rsidR="00823FBE">
        <w:rPr>
          <w:b/>
          <w:u w:val="single"/>
        </w:rPr>
        <w:t xml:space="preserve"> language </w:t>
      </w:r>
      <w:r w:rsidR="00FD31C2">
        <w:rPr>
          <w:b/>
          <w:u w:val="single"/>
        </w:rPr>
        <w:t>are</w:t>
      </w:r>
      <w:r>
        <w:rPr>
          <w:b/>
          <w:u w:val="single"/>
        </w:rPr>
        <w:t xml:space="preserve"> accepted</w:t>
      </w:r>
      <w:r>
        <w:t xml:space="preserve">. Please be sure to have the files print optimized, </w:t>
      </w:r>
      <w:r w:rsidRPr="00413934">
        <w:rPr>
          <w:b/>
          <w:u w:val="single"/>
        </w:rPr>
        <w:t>without any page number, footnote, or headers.</w:t>
      </w:r>
      <w:r w:rsidR="00BB4CEB" w:rsidRPr="00AF159F">
        <w:rPr>
          <w:b/>
        </w:rPr>
        <w:t xml:space="preserve"> </w:t>
      </w:r>
      <w:bookmarkStart w:id="2" w:name="heading2"/>
      <w:bookmarkEnd w:id="2"/>
      <w:r>
        <w:t xml:space="preserve">Please prepare your </w:t>
      </w:r>
      <w:r w:rsidR="00413934">
        <w:t xml:space="preserve">paper in full-size format, on </w:t>
      </w:r>
      <w:r w:rsidR="00413934" w:rsidRPr="00413934">
        <w:rPr>
          <w:b/>
          <w:u w:val="single"/>
        </w:rPr>
        <w:t>A5</w:t>
      </w:r>
      <w:r w:rsidRPr="00413934">
        <w:rPr>
          <w:b/>
          <w:u w:val="single"/>
        </w:rPr>
        <w:t xml:space="preserve"> paper (</w:t>
      </w:r>
      <w:r w:rsidR="00413934" w:rsidRPr="00413934">
        <w:rPr>
          <w:b/>
          <w:u w:val="single"/>
        </w:rPr>
        <w:t>148</w:t>
      </w:r>
      <w:r w:rsidRPr="00413934">
        <w:rPr>
          <w:b/>
          <w:u w:val="single"/>
        </w:rPr>
        <w:t xml:space="preserve"> by </w:t>
      </w:r>
      <w:r w:rsidR="00413934" w:rsidRPr="00413934">
        <w:rPr>
          <w:b/>
          <w:u w:val="single"/>
        </w:rPr>
        <w:t>210</w:t>
      </w:r>
      <w:r w:rsidRPr="00413934">
        <w:rPr>
          <w:b/>
          <w:u w:val="single"/>
        </w:rPr>
        <w:t xml:space="preserve"> mm</w:t>
      </w:r>
      <w:r w:rsidRPr="00B076A8">
        <w:rPr>
          <w:b/>
          <w:u w:val="single"/>
        </w:rPr>
        <w:t xml:space="preserve">), </w:t>
      </w:r>
      <w:r w:rsidR="00F12586">
        <w:rPr>
          <w:b/>
          <w:u w:val="single"/>
        </w:rPr>
        <w:t xml:space="preserve">at least 4 pages and </w:t>
      </w:r>
      <w:r w:rsidRPr="00B076A8">
        <w:rPr>
          <w:b/>
          <w:u w:val="single"/>
        </w:rPr>
        <w:t xml:space="preserve">no more than </w:t>
      </w:r>
      <w:r w:rsidR="00F12586">
        <w:rPr>
          <w:b/>
          <w:u w:val="single"/>
        </w:rPr>
        <w:t>6</w:t>
      </w:r>
      <w:r w:rsidR="00413934" w:rsidRPr="00B076A8">
        <w:rPr>
          <w:b/>
          <w:u w:val="single"/>
        </w:rPr>
        <w:t xml:space="preserve"> pages</w:t>
      </w:r>
      <w:r w:rsidR="00823FBE">
        <w:rPr>
          <w:b/>
          <w:u w:val="single"/>
        </w:rPr>
        <w:t>.</w:t>
      </w:r>
      <w:r w:rsidR="00413934" w:rsidRPr="00B076A8">
        <w:rPr>
          <w:b/>
          <w:u w:val="single"/>
        </w:rPr>
        <w:t xml:space="preserve"> </w:t>
      </w:r>
    </w:p>
    <w:p w:rsidR="00EB28EB" w:rsidRDefault="00EB28EB">
      <w:pPr>
        <w:pStyle w:val="text"/>
      </w:pPr>
      <w:r w:rsidRPr="00BB4CEB">
        <w:rPr>
          <w:b/>
        </w:rPr>
        <w:t>Type sizes and typefaces:</w:t>
      </w:r>
      <w:r>
        <w:t xml:space="preserve"> Follow the type sizes specified in Table I. </w:t>
      </w:r>
      <w:r>
        <w:rPr>
          <w:b/>
        </w:rPr>
        <w:t>Times New Roman</w:t>
      </w:r>
      <w:r>
        <w:t xml:space="preserve"> is the </w:t>
      </w:r>
      <w:r w:rsidR="00413934">
        <w:t xml:space="preserve">accepted </w:t>
      </w:r>
      <w:r>
        <w:t>font.</w:t>
      </w:r>
    </w:p>
    <w:p w:rsidR="00EB28EB" w:rsidRDefault="00EB28EB" w:rsidP="00D854D9">
      <w:pPr>
        <w:pStyle w:val="text"/>
      </w:pPr>
      <w:bookmarkStart w:id="3" w:name="heading3"/>
      <w:bookmarkEnd w:id="3"/>
      <w:r w:rsidRPr="00BB4CEB">
        <w:rPr>
          <w:b/>
        </w:rPr>
        <w:t>Margins</w:t>
      </w:r>
      <w:r w:rsidRPr="00BB4CEB">
        <w:t>:</w:t>
      </w:r>
      <w:r w:rsidR="00413934">
        <w:t xml:space="preserve"> top = 2</w:t>
      </w:r>
      <w:r w:rsidR="00612A75">
        <w:t>2</w:t>
      </w:r>
      <w:r>
        <w:t xml:space="preserve"> mm, bottom</w:t>
      </w:r>
      <w:r w:rsidR="009714EF">
        <w:t xml:space="preserve">, </w:t>
      </w:r>
      <w:r w:rsidR="00413934">
        <w:t xml:space="preserve">left and right sides = </w:t>
      </w:r>
      <w:r w:rsidR="009714EF">
        <w:t>20</w:t>
      </w:r>
      <w:r>
        <w:t xml:space="preserve"> mm. </w:t>
      </w:r>
      <w:r w:rsidR="008D1B14">
        <w:t>Spacing before and after headings and s</w:t>
      </w:r>
      <w:r w:rsidR="00D854D9">
        <w:t xml:space="preserve">ubheadings </w:t>
      </w:r>
      <w:r w:rsidR="00AF159F">
        <w:t>=</w:t>
      </w:r>
      <w:r w:rsidR="00B076A8">
        <w:t xml:space="preserve"> </w:t>
      </w:r>
      <w:r w:rsidR="00D854D9">
        <w:t xml:space="preserve">6 pt. </w:t>
      </w:r>
      <w:r>
        <w:t xml:space="preserve">Paragraph indentation is </w:t>
      </w:r>
      <w:r w:rsidR="00413934">
        <w:t xml:space="preserve">30 mm, </w:t>
      </w:r>
      <w:r w:rsidR="00AF159F">
        <w:t>justified</w:t>
      </w:r>
      <w:r>
        <w:t xml:space="preserve">. Use automatic hyphenation and check spelling. </w:t>
      </w:r>
    </w:p>
    <w:p w:rsidR="00D854D9" w:rsidRPr="006C4F19" w:rsidRDefault="00EB28EB" w:rsidP="00466A57">
      <w:pPr>
        <w:pStyle w:val="Kpalrs"/>
      </w:pPr>
      <w:bookmarkStart w:id="4" w:name="tableCaptions"/>
      <w:bookmarkEnd w:id="4"/>
      <w:r w:rsidRPr="00B76BAC">
        <w:t>T</w:t>
      </w:r>
      <w:r w:rsidR="00B076A8" w:rsidRPr="00B76BAC">
        <w:t>able</w:t>
      </w:r>
      <w:r w:rsidR="00B076A8">
        <w:t xml:space="preserve"> </w:t>
      </w:r>
      <w:r w:rsidR="00B76BAC">
        <w:t>1: Example caption.</w:t>
      </w:r>
      <w:bookmarkStart w:id="5" w:name="figureCaptions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257"/>
        <w:gridCol w:w="1547"/>
      </w:tblGrid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Type size (pts.)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Appearance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Paper title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6C4F19" w:rsidRPr="00EC35C7" w:rsidRDefault="006C4F19" w:rsidP="00AF159F">
            <w:pPr>
              <w:jc w:val="center"/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Bold</w:t>
            </w:r>
            <w:r w:rsidR="008D1B14" w:rsidRPr="00EC35C7">
              <w:rPr>
                <w:b/>
                <w:sz w:val="16"/>
                <w:szCs w:val="16"/>
              </w:rPr>
              <w:t>,</w:t>
            </w:r>
            <w:r w:rsidR="008D1B14" w:rsidRPr="00EC35C7">
              <w:rPr>
                <w:sz w:val="16"/>
                <w:szCs w:val="16"/>
              </w:rPr>
              <w:t xml:space="preserve"> centered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 xml:space="preserve">Authors’ names, authors’ affiliations, 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6C4F19" w:rsidRPr="00EC35C7" w:rsidRDefault="006C4F19" w:rsidP="00AF159F">
            <w:pPr>
              <w:jc w:val="center"/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Regular</w:t>
            </w:r>
            <w:r w:rsidR="008D1B14" w:rsidRPr="00EC35C7">
              <w:rPr>
                <w:sz w:val="16"/>
                <w:szCs w:val="16"/>
              </w:rPr>
              <w:t>, centered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 xml:space="preserve">Abstract 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Bold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Main text, t</w:t>
            </w:r>
            <w:r w:rsidRPr="00EC35C7">
              <w:rPr>
                <w:sz w:val="16"/>
              </w:rPr>
              <w:t xml:space="preserve">ables, table and figure captions, </w:t>
            </w:r>
            <w:r w:rsidRPr="00EC35C7">
              <w:rPr>
                <w:sz w:val="16"/>
                <w:szCs w:val="16"/>
              </w:rPr>
              <w:t>equations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Regular</w:t>
            </w:r>
          </w:p>
        </w:tc>
      </w:tr>
      <w:tr w:rsidR="008D1B14" w:rsidRPr="00EC35C7" w:rsidTr="00AB21B1">
        <w:tc>
          <w:tcPr>
            <w:tcW w:w="3261" w:type="dxa"/>
          </w:tcPr>
          <w:p w:rsidR="008D1B14" w:rsidRPr="00EC35C7" w:rsidRDefault="008D1B14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 xml:space="preserve">Headings </w:t>
            </w:r>
          </w:p>
        </w:tc>
        <w:tc>
          <w:tcPr>
            <w:tcW w:w="1275" w:type="dxa"/>
          </w:tcPr>
          <w:p w:rsidR="008D1B14" w:rsidRPr="00EC35C7" w:rsidRDefault="008D1B14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8D1B14" w:rsidRPr="00EC35C7" w:rsidRDefault="005A4DF0" w:rsidP="00AF159F">
            <w:pPr>
              <w:jc w:val="center"/>
              <w:rPr>
                <w:sz w:val="16"/>
                <w:szCs w:val="16"/>
              </w:rPr>
            </w:pPr>
            <w:r w:rsidRPr="00AF159F">
              <w:rPr>
                <w:b/>
                <w:sz w:val="16"/>
                <w:szCs w:val="16"/>
              </w:rPr>
              <w:t>Bold</w:t>
            </w:r>
            <w:r w:rsidR="008D1B14" w:rsidRPr="00EC35C7">
              <w:rPr>
                <w:sz w:val="16"/>
                <w:szCs w:val="16"/>
              </w:rPr>
              <w:t>, centered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i/>
                <w:sz w:val="16"/>
                <w:szCs w:val="16"/>
              </w:rPr>
            </w:pPr>
            <w:r w:rsidRPr="00EC35C7">
              <w:rPr>
                <w:i/>
                <w:sz w:val="16"/>
                <w:szCs w:val="16"/>
              </w:rPr>
              <w:t>Subheadings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i/>
                <w:sz w:val="16"/>
                <w:szCs w:val="16"/>
              </w:rPr>
            </w:pPr>
            <w:r w:rsidRPr="00EC35C7">
              <w:rPr>
                <w:i/>
                <w:sz w:val="16"/>
                <w:szCs w:val="16"/>
              </w:rPr>
              <w:t xml:space="preserve">10 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i/>
                <w:sz w:val="16"/>
                <w:szCs w:val="16"/>
              </w:rPr>
            </w:pPr>
            <w:r w:rsidRPr="00EC35C7">
              <w:rPr>
                <w:i/>
                <w:sz w:val="16"/>
                <w:szCs w:val="16"/>
              </w:rPr>
              <w:t>Italic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EC35C7">
            <w:pPr>
              <w:spacing w:line="216" w:lineRule="auto"/>
              <w:rPr>
                <w:sz w:val="16"/>
              </w:rPr>
            </w:pPr>
            <w:r w:rsidRPr="00EC35C7">
              <w:rPr>
                <w:sz w:val="16"/>
              </w:rPr>
              <w:t>References, text subscripts and superscripts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Regular</w:t>
            </w:r>
          </w:p>
        </w:tc>
      </w:tr>
    </w:tbl>
    <w:p w:rsidR="00EB28EB" w:rsidRPr="005A4DF0" w:rsidRDefault="00EB28EB" w:rsidP="00466A57">
      <w:pPr>
        <w:pStyle w:val="Cmsor1"/>
      </w:pPr>
      <w:r w:rsidRPr="005A4DF0">
        <w:t>Helpful Hints</w:t>
      </w:r>
    </w:p>
    <w:p w:rsidR="00EB28EB" w:rsidRDefault="00EB28EB" w:rsidP="00B76BAC">
      <w:pPr>
        <w:pStyle w:val="Cmsor2"/>
      </w:pPr>
      <w:r w:rsidRPr="00B76BAC">
        <w:t>Figures</w:t>
      </w:r>
      <w:r>
        <w:t xml:space="preserve"> and </w:t>
      </w:r>
      <w:r w:rsidRPr="00B76BAC">
        <w:t>Tables</w:t>
      </w:r>
    </w:p>
    <w:p w:rsidR="00EB28EB" w:rsidRDefault="00413934">
      <w:pPr>
        <w:pStyle w:val="text"/>
      </w:pPr>
      <w:r>
        <w:t>Try to p</w:t>
      </w:r>
      <w:r w:rsidR="00EB28EB">
        <w:t xml:space="preserve">osition figures and tables at the tops and bottoms of </w:t>
      </w:r>
      <w:r>
        <w:t>the page.</w:t>
      </w:r>
      <w:r w:rsidR="00EB28EB">
        <w:t xml:space="preserve"> Avoid placing them in the middle</w:t>
      </w:r>
      <w:r>
        <w:t xml:space="preserve">. </w:t>
      </w:r>
      <w:r w:rsidR="00EB28EB">
        <w:t>Figure captions should be centered below the figures; table capt</w:t>
      </w:r>
      <w:r w:rsidR="00632E45">
        <w:t xml:space="preserve">ions should be centered above. </w:t>
      </w:r>
      <w:r w:rsidR="00EB28EB">
        <w:t>Avoid placing figures and tables before th</w:t>
      </w:r>
      <w:r w:rsidR="00632E45">
        <w:t xml:space="preserve">eir first mention in the text. </w:t>
      </w:r>
    </w:p>
    <w:p w:rsidR="00EB28EB" w:rsidRPr="00632E45" w:rsidRDefault="00EF61AA">
      <w:pPr>
        <w:pStyle w:val="text"/>
        <w:rPr>
          <w:b/>
        </w:rPr>
      </w:pPr>
      <w:r w:rsidRPr="00EF61AA">
        <w:rPr>
          <w:b/>
        </w:rPr>
        <w:lastRenderedPageBreak/>
        <w:t xml:space="preserve">Figures </w:t>
      </w:r>
      <w:r w:rsidR="00A7126F">
        <w:rPr>
          <w:b/>
        </w:rPr>
        <w:t>may be colored</w:t>
      </w:r>
      <w:r w:rsidRPr="00EF61AA">
        <w:rPr>
          <w:b/>
        </w:rPr>
        <w:t>.</w:t>
      </w:r>
      <w:r>
        <w:t xml:space="preserve"> </w:t>
      </w:r>
      <w:r w:rsidR="00EB28EB">
        <w:t xml:space="preserve">Figure axis labels are often a source of confusion. Use words </w:t>
      </w:r>
      <w:r w:rsidR="00632E45">
        <w:t xml:space="preserve">rather than symbols. Put units in parentheses. </w:t>
      </w:r>
      <w:r w:rsidR="00EB28EB">
        <w:t>For example, write “Temperature (K),” not “Temperature/K.”</w:t>
      </w:r>
      <w:r w:rsidR="00632E45">
        <w:t xml:space="preserve"> </w:t>
      </w:r>
      <w:r w:rsidR="00EB28EB" w:rsidRPr="00632E45">
        <w:rPr>
          <w:b/>
        </w:rPr>
        <w:t>Figure labels should be legible</w:t>
      </w:r>
      <w:r w:rsidR="00D854D9">
        <w:rPr>
          <w:b/>
        </w:rPr>
        <w:t xml:space="preserve"> - </w:t>
      </w:r>
      <w:r w:rsidR="00EB28EB" w:rsidRPr="00632E45">
        <w:rPr>
          <w:b/>
        </w:rPr>
        <w:t>10-point type.</w:t>
      </w:r>
    </w:p>
    <w:p w:rsidR="00EB28EB" w:rsidRDefault="00EB28EB" w:rsidP="00B76BAC">
      <w:pPr>
        <w:pStyle w:val="Head2"/>
      </w:pPr>
      <w:r w:rsidRPr="00B76BAC">
        <w:t>References</w:t>
      </w:r>
    </w:p>
    <w:p w:rsidR="00EB28EB" w:rsidRDefault="00EB28EB">
      <w:pPr>
        <w:pStyle w:val="text"/>
      </w:pPr>
      <w:r>
        <w:t>Number citations consec</w:t>
      </w:r>
      <w:r w:rsidR="00632E45">
        <w:t>utively in square brackets [1]</w:t>
      </w:r>
      <w:r w:rsidR="007851D6">
        <w:t>, r</w:t>
      </w:r>
      <w:r>
        <w:t xml:space="preserve">efer simply to the reference number, as in [3]. Use “Ref. [3]” or Reference [3]” </w:t>
      </w:r>
      <w:r w:rsidR="00632E45">
        <w:t xml:space="preserve">at the beginning of a sentence. Avoid footnotes. </w:t>
      </w:r>
    </w:p>
    <w:p w:rsidR="00EB28EB" w:rsidRDefault="00EB28EB">
      <w:pPr>
        <w:pStyle w:val="text"/>
      </w:pPr>
      <w:r>
        <w:t>Give al</w:t>
      </w:r>
      <w:r w:rsidR="00632E45">
        <w:t>l authors’ names; use “et al.”</w:t>
      </w:r>
      <w:r w:rsidR="00AF159F">
        <w:t xml:space="preserve"> only</w:t>
      </w:r>
      <w:r w:rsidR="00632E45">
        <w:t xml:space="preserve"> </w:t>
      </w:r>
      <w:r>
        <w:t>if th</w:t>
      </w:r>
      <w:r w:rsidR="00632E45">
        <w:t xml:space="preserve">ere are six authors or more. </w:t>
      </w:r>
      <w:r>
        <w:t xml:space="preserve">Papers that have not been published, even if they have been submitted for publication, should </w:t>
      </w:r>
      <w:r w:rsidR="00632E45">
        <w:t>be cited as</w:t>
      </w:r>
      <w:bookmarkStart w:id="6" w:name="_GoBack"/>
      <w:bookmarkEnd w:id="6"/>
      <w:r w:rsidR="00632E45">
        <w:t xml:space="preserve"> “unpublished” [4]. </w:t>
      </w:r>
      <w:r>
        <w:t xml:space="preserve">Papers that have been accepted for publication </w:t>
      </w:r>
      <w:r w:rsidR="00632E45">
        <w:t xml:space="preserve">should be cited as “in press”. </w:t>
      </w:r>
      <w:r>
        <w:t>In a paper title, capitalize the first word and all other words except for conjunctions, prepositions less than seven lette</w:t>
      </w:r>
      <w:r w:rsidR="00632E45">
        <w:t xml:space="preserve">rs, and prepositional phrases. </w:t>
      </w:r>
      <w:r>
        <w:t>For papers published in translated journals, first give the English citation, then the original foreign-language citation.</w:t>
      </w:r>
    </w:p>
    <w:p w:rsidR="00B76BAC" w:rsidRDefault="00B76BAC" w:rsidP="00B76BAC">
      <w:pPr>
        <w:pStyle w:val="Head2"/>
      </w:pPr>
      <w:r>
        <w:t>Abbreviations and Acronyms</w:t>
      </w:r>
    </w:p>
    <w:p w:rsidR="00B76BAC" w:rsidRDefault="00B76BAC" w:rsidP="00B76BAC">
      <w:pPr>
        <w:pStyle w:val="text"/>
      </w:pPr>
      <w:r>
        <w:t xml:space="preserve">Define abbreviations and acronyms the first time they are used in the text, even if they have been defined in the abstract. </w:t>
      </w:r>
    </w:p>
    <w:p w:rsidR="00EB28EB" w:rsidRPr="008D1B14" w:rsidRDefault="00EB28EB" w:rsidP="00B76BAC">
      <w:pPr>
        <w:pStyle w:val="Head2"/>
      </w:pPr>
      <w:r w:rsidRPr="008D1B14">
        <w:t>Other Recommendations</w:t>
      </w:r>
    </w:p>
    <w:p w:rsidR="00EB28EB" w:rsidRDefault="00632E45">
      <w:pPr>
        <w:pStyle w:val="text"/>
        <w:rPr>
          <w:b/>
          <w:u w:val="single"/>
        </w:rPr>
      </w:pPr>
      <w:r>
        <w:t xml:space="preserve">Use SI as primary units. </w:t>
      </w:r>
      <w:r w:rsidR="00EB28EB">
        <w:t>Use</w:t>
      </w:r>
      <w:r>
        <w:t xml:space="preserve"> a zero </w:t>
      </w:r>
      <w:r w:rsidRPr="008D1B14">
        <w:t>before</w:t>
      </w:r>
      <w:r>
        <w:t xml:space="preserve"> decimal points: </w:t>
      </w:r>
      <w:r w:rsidR="00EB28EB">
        <w:t>“0.25,” not “.25” If your native language is not English, try to get a native English-speaking coll</w:t>
      </w:r>
      <w:r>
        <w:t xml:space="preserve">eague to proofread your paper. </w:t>
      </w:r>
      <w:r w:rsidR="00EB28EB" w:rsidRPr="00632E45">
        <w:rPr>
          <w:b/>
          <w:u w:val="single"/>
        </w:rPr>
        <w:t>Do not add page numbers.</w:t>
      </w:r>
    </w:p>
    <w:p w:rsidR="00EB28EB" w:rsidRPr="005A4DF0" w:rsidRDefault="00EB28EB" w:rsidP="00466A57">
      <w:pPr>
        <w:pStyle w:val="Cmsor1"/>
      </w:pPr>
      <w:r w:rsidRPr="005A4DF0">
        <w:t>Acknowledgment</w:t>
      </w:r>
    </w:p>
    <w:p w:rsidR="00EB28EB" w:rsidRDefault="00EB28EB">
      <w:pPr>
        <w:pStyle w:val="text"/>
      </w:pPr>
      <w:r>
        <w:t xml:space="preserve">Put </w:t>
      </w:r>
      <w:r w:rsidR="00F12586">
        <w:t>any</w:t>
      </w:r>
      <w:r>
        <w:t xml:space="preserve"> acknowledgments </w:t>
      </w:r>
      <w:r w:rsidR="00632E45">
        <w:t>here</w:t>
      </w:r>
      <w:r>
        <w:t>.</w:t>
      </w:r>
    </w:p>
    <w:p w:rsidR="00EB28EB" w:rsidRPr="005A4DF0" w:rsidRDefault="00EB28EB" w:rsidP="00466A57">
      <w:pPr>
        <w:pStyle w:val="Cmsor1"/>
      </w:pPr>
      <w:r w:rsidRPr="005A4DF0">
        <w:t>References</w:t>
      </w:r>
    </w:p>
    <w:p w:rsidR="00EB28EB" w:rsidRDefault="00EB28EB">
      <w:pPr>
        <w:pStyle w:val="references"/>
      </w:pPr>
      <w:bookmarkStart w:id="7" w:name="references"/>
      <w:bookmarkEnd w:id="7"/>
      <w:r>
        <w:t>[1]</w:t>
      </w:r>
      <w:r>
        <w:tab/>
        <w:t xml:space="preserve">C. J. </w:t>
      </w:r>
      <w:proofErr w:type="spellStart"/>
      <w:r>
        <w:t>Wientjes</w:t>
      </w:r>
      <w:proofErr w:type="spellEnd"/>
      <w:r>
        <w:t xml:space="preserve">, J. A. </w:t>
      </w:r>
      <w:proofErr w:type="spellStart"/>
      <w:r>
        <w:t>Veltman</w:t>
      </w:r>
      <w:proofErr w:type="spellEnd"/>
      <w:r>
        <w:t xml:space="preserve">, and A. W. Gaillard. “Cardiovascular and respiratory responses during a complex decision-making task under prolonged isolation,” </w:t>
      </w:r>
      <w:proofErr w:type="spellStart"/>
      <w:r>
        <w:t>Adv</w:t>
      </w:r>
      <w:proofErr w:type="spellEnd"/>
      <w:r>
        <w:t xml:space="preserve"> Space </w:t>
      </w:r>
      <w:proofErr w:type="spellStart"/>
      <w:r>
        <w:t>Biol</w:t>
      </w:r>
      <w:proofErr w:type="spellEnd"/>
      <w:r>
        <w:t xml:space="preserve"> Med, vol. 5, pp. 133-155, 1996</w:t>
      </w:r>
    </w:p>
    <w:p w:rsidR="00EB28EB" w:rsidRDefault="00EB28EB">
      <w:pPr>
        <w:pStyle w:val="references"/>
      </w:pPr>
      <w:r>
        <w:t>[2]</w:t>
      </w:r>
      <w:r>
        <w:tab/>
        <w:t>R. Wootton, and J. Craig Introduction to Telemedicine, Eds., London, Royal Society of Medicine Press, 1999, pp.68-73</w:t>
      </w:r>
    </w:p>
    <w:p w:rsidR="00EB28EB" w:rsidRDefault="00EB28EB">
      <w:pPr>
        <w:pStyle w:val="references"/>
      </w:pPr>
      <w:r>
        <w:t>[3]</w:t>
      </w:r>
      <w:r>
        <w:tab/>
      </w:r>
      <w:r>
        <w:rPr>
          <w:rStyle w:val="textChar"/>
          <w:lang w:val="en-GB"/>
        </w:rPr>
        <w:t xml:space="preserve">Wein, and K. Hecht, “Sleep </w:t>
      </w:r>
      <w:proofErr w:type="spellStart"/>
      <w:r>
        <w:rPr>
          <w:rStyle w:val="textChar"/>
          <w:lang w:val="en-GB"/>
        </w:rPr>
        <w:t>electropoligraphical</w:t>
      </w:r>
      <w:proofErr w:type="spellEnd"/>
      <w:r>
        <w:rPr>
          <w:rStyle w:val="textChar"/>
          <w:lang w:val="en-GB"/>
        </w:rPr>
        <w:t xml:space="preserve"> and other electrophysiological methods for investigation of nocturnal sleep, in Human sleep,” in </w:t>
      </w:r>
      <w:r>
        <w:rPr>
          <w:rStyle w:val="textChar"/>
          <w:i/>
          <w:lang w:val="en-GB"/>
        </w:rPr>
        <w:t>Physiology and Pathology</w:t>
      </w:r>
      <w:r>
        <w:rPr>
          <w:rStyle w:val="textChar"/>
          <w:lang w:val="en-GB"/>
        </w:rPr>
        <w:t xml:space="preserve">, </w:t>
      </w:r>
      <w:proofErr w:type="spellStart"/>
      <w:r>
        <w:rPr>
          <w:rStyle w:val="textChar"/>
          <w:lang w:val="en-GB"/>
        </w:rPr>
        <w:t>Meditcina</w:t>
      </w:r>
      <w:proofErr w:type="spellEnd"/>
      <w:r>
        <w:rPr>
          <w:rStyle w:val="textChar"/>
          <w:lang w:val="en-GB"/>
        </w:rPr>
        <w:t>, Moscow,, Russia, 1989, pp. 76-85, (in Russian)</w:t>
      </w:r>
    </w:p>
    <w:p w:rsidR="00EB28EB" w:rsidRDefault="00EB28EB" w:rsidP="00B3128A">
      <w:pPr>
        <w:pStyle w:val="references"/>
      </w:pPr>
      <w:r>
        <w:t>[4]</w:t>
      </w:r>
      <w:r>
        <w:tab/>
        <w:t>K. Elissa, “Title of paper if known,” unpublished.</w:t>
      </w:r>
    </w:p>
    <w:sectPr w:rsidR="00EB28EB" w:rsidSect="00B076A8">
      <w:headerReference w:type="default" r:id="rId7"/>
      <w:footerReference w:type="even" r:id="rId8"/>
      <w:footerReference w:type="default" r:id="rId9"/>
      <w:type w:val="nextColumn"/>
      <w:pgSz w:w="8392" w:h="11907" w:code="11"/>
      <w:pgMar w:top="1247" w:right="1134" w:bottom="1134" w:left="1134" w:header="709" w:footer="709" w:gutter="0"/>
      <w:cols w:space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40" w:rsidRDefault="00FD2E40">
      <w:r>
        <w:separator/>
      </w:r>
    </w:p>
  </w:endnote>
  <w:endnote w:type="continuationSeparator" w:id="0">
    <w:p w:rsidR="00FD2E40" w:rsidRDefault="00F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EB" w:rsidRDefault="00EB28E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28EB" w:rsidRDefault="00EB28E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A6" w:rsidRDefault="008241A6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40" w:rsidRDefault="00FD2E40">
      <w:r>
        <w:separator/>
      </w:r>
    </w:p>
  </w:footnote>
  <w:footnote w:type="continuationSeparator" w:id="0">
    <w:p w:rsidR="00FD2E40" w:rsidRDefault="00FD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A6" w:rsidRPr="00816FBF" w:rsidRDefault="00816FBF" w:rsidP="00816FBF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79E"/>
    <w:multiLevelType w:val="singleLevel"/>
    <w:tmpl w:val="2050F8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363FF9"/>
    <w:multiLevelType w:val="singleLevel"/>
    <w:tmpl w:val="0FF8EA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FAE31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F740852"/>
    <w:multiLevelType w:val="singleLevel"/>
    <w:tmpl w:val="ACD60538"/>
    <w:lvl w:ilvl="0"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6" w15:restartNumberingAfterBreak="0">
    <w:nsid w:val="430A1FDB"/>
    <w:multiLevelType w:val="singleLevel"/>
    <w:tmpl w:val="1118483C"/>
    <w:lvl w:ilvl="0">
      <w:numFmt w:val="bullet"/>
      <w:lvlText w:val="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7" w15:restartNumberingAfterBreak="0">
    <w:nsid w:val="46283231"/>
    <w:multiLevelType w:val="singleLevel"/>
    <w:tmpl w:val="890643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FE0031"/>
    <w:multiLevelType w:val="singleLevel"/>
    <w:tmpl w:val="F41C7A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  <w:lvlOverride w:ilvl="0">
      <w:startOverride w:val="3"/>
    </w:lvlOverride>
  </w:num>
  <w:num w:numId="9">
    <w:abstractNumId w:val="6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EB"/>
    <w:rsid w:val="00007D1A"/>
    <w:rsid w:val="000600C5"/>
    <w:rsid w:val="00130620"/>
    <w:rsid w:val="002C4491"/>
    <w:rsid w:val="002C7A8A"/>
    <w:rsid w:val="003060FE"/>
    <w:rsid w:val="00341383"/>
    <w:rsid w:val="003C195D"/>
    <w:rsid w:val="00413934"/>
    <w:rsid w:val="00466A57"/>
    <w:rsid w:val="00496EFF"/>
    <w:rsid w:val="004B156D"/>
    <w:rsid w:val="004F6710"/>
    <w:rsid w:val="005A4DF0"/>
    <w:rsid w:val="005B7BC0"/>
    <w:rsid w:val="00612A75"/>
    <w:rsid w:val="00632E45"/>
    <w:rsid w:val="006C4F19"/>
    <w:rsid w:val="007851D6"/>
    <w:rsid w:val="007B02DB"/>
    <w:rsid w:val="007B1E89"/>
    <w:rsid w:val="007D6C4C"/>
    <w:rsid w:val="0081002D"/>
    <w:rsid w:val="00816FBF"/>
    <w:rsid w:val="00823FBE"/>
    <w:rsid w:val="008241A6"/>
    <w:rsid w:val="00883921"/>
    <w:rsid w:val="008B0465"/>
    <w:rsid w:val="008D1B14"/>
    <w:rsid w:val="00903CBC"/>
    <w:rsid w:val="009714EF"/>
    <w:rsid w:val="00971E97"/>
    <w:rsid w:val="009928B2"/>
    <w:rsid w:val="009C5F1D"/>
    <w:rsid w:val="009F4595"/>
    <w:rsid w:val="00A7126F"/>
    <w:rsid w:val="00AB21B1"/>
    <w:rsid w:val="00AF159F"/>
    <w:rsid w:val="00B076A8"/>
    <w:rsid w:val="00B3128A"/>
    <w:rsid w:val="00B76BAC"/>
    <w:rsid w:val="00BB4CEB"/>
    <w:rsid w:val="00C2160D"/>
    <w:rsid w:val="00C60099"/>
    <w:rsid w:val="00C72790"/>
    <w:rsid w:val="00CA1739"/>
    <w:rsid w:val="00D41E24"/>
    <w:rsid w:val="00D854D9"/>
    <w:rsid w:val="00DC6F9B"/>
    <w:rsid w:val="00DF49CA"/>
    <w:rsid w:val="00EB28EB"/>
    <w:rsid w:val="00EC35C7"/>
    <w:rsid w:val="00EF61AA"/>
    <w:rsid w:val="00F12586"/>
    <w:rsid w:val="00F30844"/>
    <w:rsid w:val="00FD2E40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2477D-09D4-4571-9A08-F5C30BFA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BAC"/>
    <w:rPr>
      <w:lang w:val="en-US" w:eastAsia="zh-CN"/>
    </w:rPr>
  </w:style>
  <w:style w:type="paragraph" w:styleId="Cmsor1">
    <w:name w:val="heading 1"/>
    <w:basedOn w:val="Norml"/>
    <w:next w:val="Norml"/>
    <w:qFormat/>
    <w:rsid w:val="00B76BAC"/>
    <w:pPr>
      <w:spacing w:before="120" w:after="120"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B76BAC"/>
    <w:pPr>
      <w:keepNext/>
      <w:spacing w:line="240" w:lineRule="exact"/>
      <w:jc w:val="both"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tabs>
        <w:tab w:val="num" w:pos="270"/>
      </w:tabs>
      <w:jc w:val="center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tabs>
        <w:tab w:val="num" w:pos="720"/>
      </w:tabs>
      <w:spacing w:after="120" w:line="216" w:lineRule="auto"/>
      <w:ind w:left="720" w:hanging="720"/>
      <w:jc w:val="both"/>
      <w:outlineLvl w:val="3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Pr>
      <w:b/>
      <w:sz w:val="28"/>
    </w:rPr>
  </w:style>
  <w:style w:type="paragraph" w:styleId="Szvegtrzsbehzssal">
    <w:name w:val="Body Text Indent"/>
    <w:basedOn w:val="Norml"/>
    <w:link w:val="SzvegtrzsbehzssalChar"/>
    <w:pPr>
      <w:ind w:left="360"/>
      <w:jc w:val="both"/>
    </w:pPr>
  </w:style>
  <w:style w:type="paragraph" w:styleId="Szvegtrzsbehzssal2">
    <w:name w:val="Body Text Indent 2"/>
    <w:basedOn w:val="Norml"/>
    <w:pPr>
      <w:ind w:firstLine="288"/>
      <w:jc w:val="both"/>
    </w:pPr>
    <w:rPr>
      <w:b/>
      <w:sz w:val="18"/>
    </w:rPr>
  </w:style>
  <w:style w:type="paragraph" w:styleId="Szvegtrzsbehzssal3">
    <w:name w:val="Body Text Indent 3"/>
    <w:basedOn w:val="Norml"/>
    <w:pPr>
      <w:ind w:firstLine="360"/>
      <w:jc w:val="both"/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customStyle="1" w:styleId="Papertitle">
    <w:name w:val="Paper title"/>
    <w:basedOn w:val="Szvegtrzs"/>
    <w:pPr>
      <w:jc w:val="center"/>
    </w:pPr>
    <w:rPr>
      <w:b w:val="0"/>
      <w:sz w:val="50"/>
    </w:rPr>
  </w:style>
  <w:style w:type="paragraph" w:customStyle="1" w:styleId="authoraffiliation">
    <w:name w:val="author affiliation"/>
    <w:basedOn w:val="Norml"/>
    <w:pPr>
      <w:jc w:val="center"/>
    </w:pPr>
  </w:style>
  <w:style w:type="paragraph" w:customStyle="1" w:styleId="abstract">
    <w:name w:val="abstract"/>
    <w:basedOn w:val="Szvegtrzsbehzssal2"/>
    <w:pPr>
      <w:spacing w:after="120" w:line="200" w:lineRule="exact"/>
    </w:pPr>
  </w:style>
  <w:style w:type="paragraph" w:customStyle="1" w:styleId="abstracthead">
    <w:name w:val="abstract head"/>
    <w:basedOn w:val="abstract"/>
    <w:rPr>
      <w:i/>
    </w:rPr>
  </w:style>
  <w:style w:type="paragraph" w:customStyle="1" w:styleId="abstractheader">
    <w:name w:val="abstract header"/>
    <w:basedOn w:val="abstract"/>
    <w:rPr>
      <w:i/>
    </w:rPr>
  </w:style>
  <w:style w:type="paragraph" w:customStyle="1" w:styleId="abstractname">
    <w:name w:val="abstract name"/>
    <w:basedOn w:val="abstract"/>
    <w:rPr>
      <w:i/>
    </w:rPr>
  </w:style>
  <w:style w:type="paragraph" w:customStyle="1" w:styleId="text">
    <w:name w:val="text"/>
    <w:basedOn w:val="Norml"/>
    <w:pPr>
      <w:spacing w:line="240" w:lineRule="exact"/>
      <w:ind w:firstLine="187"/>
      <w:jc w:val="both"/>
    </w:pPr>
  </w:style>
  <w:style w:type="paragraph" w:customStyle="1" w:styleId="sectionhead1">
    <w:name w:val="section head (1)"/>
    <w:basedOn w:val="Norml"/>
    <w:pPr>
      <w:numPr>
        <w:numId w:val="1"/>
      </w:numPr>
      <w:tabs>
        <w:tab w:val="clear" w:pos="720"/>
        <w:tab w:val="num" w:pos="360"/>
      </w:tabs>
      <w:spacing w:before="120" w:after="120" w:line="216" w:lineRule="auto"/>
      <w:ind w:left="0" w:firstLine="0"/>
      <w:jc w:val="center"/>
    </w:pPr>
    <w:rPr>
      <w:smallCaps/>
    </w:rPr>
  </w:style>
  <w:style w:type="paragraph" w:customStyle="1" w:styleId="Head2">
    <w:name w:val="Head 2"/>
    <w:basedOn w:val="Cmsor2"/>
    <w:rsid w:val="00B76BAC"/>
    <w:pPr>
      <w:spacing w:before="120"/>
    </w:pPr>
    <w:rPr>
      <w:spacing w:val="-8"/>
    </w:rPr>
  </w:style>
  <w:style w:type="paragraph" w:customStyle="1" w:styleId="sectionheadnonums">
    <w:name w:val="section head (no nums)"/>
    <w:basedOn w:val="Norml"/>
    <w:pPr>
      <w:spacing w:before="120" w:after="120"/>
      <w:jc w:val="center"/>
    </w:pPr>
    <w:rPr>
      <w:smallCaps/>
    </w:rPr>
  </w:style>
  <w:style w:type="paragraph" w:customStyle="1" w:styleId="authorname">
    <w:name w:val="author name"/>
    <w:basedOn w:val="Cmsor1"/>
    <w:rPr>
      <w:sz w:val="22"/>
    </w:rPr>
  </w:style>
  <w:style w:type="paragraph" w:customStyle="1" w:styleId="references">
    <w:name w:val="references"/>
    <w:basedOn w:val="Norml"/>
    <w:pPr>
      <w:spacing w:line="180" w:lineRule="exact"/>
      <w:ind w:left="360" w:hanging="360"/>
      <w:jc w:val="both"/>
    </w:pPr>
    <w:rPr>
      <w:sz w:val="16"/>
    </w:rPr>
  </w:style>
  <w:style w:type="character" w:customStyle="1" w:styleId="textChar">
    <w:name w:val="text Char"/>
    <w:rPr>
      <w:lang w:val="en-US" w:eastAsia="zh-CN" w:bidi="ar-SA"/>
    </w:rPr>
  </w:style>
  <w:style w:type="table" w:styleId="Rcsostblzat">
    <w:name w:val="Table Grid"/>
    <w:basedOn w:val="Normltblzat"/>
    <w:rsid w:val="00D8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6B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BAC"/>
    <w:rPr>
      <w:rFonts w:ascii="Segoe UI" w:hAnsi="Segoe UI" w:cs="Segoe UI"/>
      <w:sz w:val="18"/>
      <w:szCs w:val="18"/>
      <w:lang w:val="en-US" w:eastAsia="zh-CN"/>
    </w:rPr>
  </w:style>
  <w:style w:type="paragraph" w:styleId="Kpalrs">
    <w:name w:val="caption"/>
    <w:basedOn w:val="Norml"/>
    <w:next w:val="Norml"/>
    <w:uiPriority w:val="35"/>
    <w:unhideWhenUsed/>
    <w:qFormat/>
    <w:rsid w:val="00B76BAC"/>
    <w:pPr>
      <w:spacing w:before="120" w:line="216" w:lineRule="auto"/>
      <w:jc w:val="center"/>
    </w:pPr>
    <w:rPr>
      <w:sz w:val="16"/>
    </w:rPr>
  </w:style>
  <w:style w:type="character" w:customStyle="1" w:styleId="SzvegtrzsChar">
    <w:name w:val="Szövegtörzs Char"/>
    <w:basedOn w:val="Bekezdsalapbettpusa"/>
    <w:link w:val="Szvegtrzs"/>
    <w:rsid w:val="00B76BAC"/>
    <w:rPr>
      <w:b/>
      <w:sz w:val="28"/>
      <w:lang w:val="en-US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B76BAC"/>
    <w:rPr>
      <w:lang w:val="en-US" w:eastAsia="zh-CN"/>
    </w:rPr>
  </w:style>
  <w:style w:type="paragraph" w:styleId="Cm">
    <w:name w:val="Title"/>
    <w:basedOn w:val="Norml"/>
    <w:next w:val="Norml"/>
    <w:link w:val="CmChar"/>
    <w:uiPriority w:val="10"/>
    <w:qFormat/>
    <w:rsid w:val="00B76BAC"/>
    <w:pPr>
      <w:jc w:val="center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B76BAC"/>
    <w:rPr>
      <w:b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ample%20Manuscript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Manuscript2.dot</Template>
  <TotalTime>2</TotalTime>
  <Pages>2</Pages>
  <Words>472</Words>
  <Characters>3259</Characters>
  <Application>Microsoft Office Word</Application>
  <DocSecurity>0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Preparation of Papers in Two-Column Format for the Proceedings of the 2004 Sarnoff Symposium</vt:lpstr>
      <vt:lpstr>Preparation of Papers in Two-Column Format for the Proceedings of the 2004 Sarnoff Symposium</vt:lpstr>
      <vt:lpstr>Preparation of Papers in Two-Column Format for the Proceedings of the 2004 Sarnoff Symposium</vt:lpstr>
    </vt:vector>
  </TitlesOfParts>
  <Company>IEEE</Company>
  <LinksUpToDate>false</LinksUpToDate>
  <CharactersWithSpaces>3724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Format for the Proceedings of the 2004 Sarnoff Symposium</dc:title>
  <dc:subject/>
  <dc:creator>Laura Hyslop</dc:creator>
  <cp:keywords/>
  <cp:lastModifiedBy>vassanyi</cp:lastModifiedBy>
  <cp:revision>2</cp:revision>
  <cp:lastPrinted>2007-02-02T12:06:00Z</cp:lastPrinted>
  <dcterms:created xsi:type="dcterms:W3CDTF">2019-01-17T09:28:00Z</dcterms:created>
  <dcterms:modified xsi:type="dcterms:W3CDTF">2019-01-17T09:28:00Z</dcterms:modified>
</cp:coreProperties>
</file>